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B1" w:rsidRDefault="00441FB4">
      <w:pPr>
        <w:pStyle w:val="a6"/>
        <w:spacing w:before="0" w:beforeAutospacing="0" w:after="0" w:afterAutospacing="0"/>
        <w:jc w:val="center"/>
        <w:rPr>
          <w:rFonts w:ascii="黑体" w:eastAsia="黑体"/>
          <w:bCs/>
          <w:sz w:val="56"/>
          <w:szCs w:val="56"/>
        </w:rPr>
      </w:pPr>
      <w:r>
        <w:rPr>
          <w:rFonts w:ascii="黑体" w:eastAsia="黑体" w:hint="eastAsia"/>
          <w:bCs/>
          <w:sz w:val="56"/>
          <w:szCs w:val="56"/>
        </w:rPr>
        <w:t>中国科学院过程工程研究所</w:t>
      </w:r>
    </w:p>
    <w:p w:rsidR="008949B1" w:rsidRDefault="00441FB4">
      <w:pPr>
        <w:pStyle w:val="a6"/>
        <w:spacing w:before="0" w:beforeAutospacing="0" w:after="0" w:afterAutospacing="0"/>
        <w:jc w:val="center"/>
        <w:rPr>
          <w:rFonts w:eastAsia="黑体"/>
          <w:b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2019</w:t>
      </w:r>
      <w:r w:rsidR="00A24D1A">
        <w:rPr>
          <w:rFonts w:ascii="黑体" w:eastAsia="黑体" w:hint="eastAsia"/>
          <w:bCs/>
          <w:sz w:val="52"/>
          <w:szCs w:val="52"/>
        </w:rPr>
        <w:t>年</w:t>
      </w:r>
      <w:r>
        <w:rPr>
          <w:rFonts w:ascii="黑体" w:eastAsia="黑体" w:hint="eastAsia"/>
          <w:bCs/>
          <w:sz w:val="52"/>
          <w:szCs w:val="52"/>
        </w:rPr>
        <w:t>度健康体检</w:t>
      </w:r>
    </w:p>
    <w:p w:rsidR="008949B1" w:rsidRDefault="008949B1">
      <w:pPr>
        <w:pStyle w:val="a6"/>
        <w:spacing w:before="0" w:beforeAutospacing="0" w:after="0" w:afterAutospacing="0"/>
        <w:jc w:val="center"/>
        <w:rPr>
          <w:rFonts w:eastAsia="黑体"/>
          <w:b/>
          <w:bCs/>
          <w:sz w:val="52"/>
          <w:szCs w:val="52"/>
        </w:rPr>
      </w:pPr>
    </w:p>
    <w:p w:rsidR="008949B1" w:rsidRDefault="008949B1">
      <w:pPr>
        <w:pStyle w:val="a6"/>
        <w:spacing w:before="0" w:beforeAutospacing="0" w:after="0" w:afterAutospacing="0"/>
        <w:jc w:val="center"/>
        <w:rPr>
          <w:rFonts w:eastAsia="黑体"/>
          <w:b/>
          <w:bCs/>
          <w:sz w:val="52"/>
          <w:szCs w:val="52"/>
        </w:rPr>
      </w:pPr>
    </w:p>
    <w:p w:rsidR="008949B1" w:rsidRDefault="008949B1">
      <w:pPr>
        <w:pStyle w:val="a6"/>
        <w:spacing w:before="0" w:beforeAutospacing="0" w:after="0" w:afterAutospacing="0"/>
        <w:jc w:val="center"/>
        <w:rPr>
          <w:rFonts w:eastAsia="黑体"/>
          <w:b/>
          <w:bCs/>
          <w:sz w:val="52"/>
          <w:szCs w:val="52"/>
        </w:rPr>
      </w:pPr>
    </w:p>
    <w:p w:rsidR="008949B1" w:rsidRDefault="00441FB4">
      <w:pPr>
        <w:spacing w:beforeLines="50" w:before="156"/>
        <w:jc w:val="center"/>
        <w:rPr>
          <w:rFonts w:eastAsia="黑体"/>
          <w:b/>
          <w:bCs/>
          <w:sz w:val="72"/>
          <w:szCs w:val="72"/>
        </w:rPr>
      </w:pPr>
      <w:r>
        <w:rPr>
          <w:rFonts w:eastAsia="黑体" w:hint="eastAsia"/>
          <w:b/>
          <w:bCs/>
          <w:sz w:val="72"/>
          <w:szCs w:val="72"/>
        </w:rPr>
        <w:t>投标邀请文件</w:t>
      </w:r>
    </w:p>
    <w:p w:rsidR="008949B1" w:rsidRDefault="008949B1">
      <w:pPr>
        <w:pStyle w:val="a6"/>
        <w:spacing w:beforeLines="50" w:before="156" w:beforeAutospacing="0" w:afterLines="50" w:after="156" w:afterAutospacing="0"/>
        <w:jc w:val="center"/>
        <w:rPr>
          <w:rFonts w:ascii="黑体" w:eastAsia="黑体"/>
          <w:sz w:val="36"/>
        </w:rPr>
      </w:pPr>
    </w:p>
    <w:p w:rsidR="008949B1" w:rsidRDefault="008949B1">
      <w:pPr>
        <w:pStyle w:val="a6"/>
        <w:spacing w:beforeLines="50" w:before="156" w:beforeAutospacing="0" w:afterLines="50" w:after="156" w:afterAutospacing="0"/>
        <w:jc w:val="center"/>
        <w:rPr>
          <w:rFonts w:ascii="黑体" w:eastAsia="黑体"/>
          <w:sz w:val="36"/>
        </w:rPr>
      </w:pPr>
    </w:p>
    <w:p w:rsidR="008949B1" w:rsidRDefault="008949B1">
      <w:pPr>
        <w:pStyle w:val="a6"/>
        <w:spacing w:beforeLines="50" w:before="156" w:beforeAutospacing="0" w:afterLines="50" w:after="156" w:afterAutospacing="0"/>
        <w:jc w:val="both"/>
        <w:rPr>
          <w:rFonts w:ascii="黑体" w:eastAsia="黑体"/>
          <w:sz w:val="36"/>
        </w:rPr>
      </w:pPr>
    </w:p>
    <w:p w:rsidR="008949B1" w:rsidRDefault="008949B1">
      <w:pPr>
        <w:pStyle w:val="a6"/>
        <w:spacing w:beforeLines="50" w:before="156" w:beforeAutospacing="0" w:afterLines="50" w:after="156" w:afterAutospacing="0"/>
        <w:jc w:val="both"/>
        <w:rPr>
          <w:rFonts w:ascii="黑体" w:eastAsia="黑体"/>
          <w:sz w:val="36"/>
        </w:rPr>
      </w:pPr>
    </w:p>
    <w:p w:rsidR="008949B1" w:rsidRDefault="008949B1">
      <w:pPr>
        <w:pStyle w:val="a6"/>
        <w:spacing w:beforeLines="50" w:before="156" w:beforeAutospacing="0" w:afterLines="50" w:after="156" w:afterAutospacing="0"/>
        <w:jc w:val="both"/>
        <w:rPr>
          <w:rFonts w:ascii="黑体" w:eastAsia="黑体"/>
          <w:sz w:val="36"/>
        </w:rPr>
      </w:pPr>
    </w:p>
    <w:p w:rsidR="008949B1" w:rsidRDefault="008949B1">
      <w:pPr>
        <w:pStyle w:val="a6"/>
        <w:spacing w:beforeLines="50" w:before="156" w:beforeAutospacing="0" w:afterLines="50" w:after="156" w:afterAutospacing="0"/>
        <w:ind w:firstLineChars="200" w:firstLine="640"/>
        <w:jc w:val="both"/>
        <w:rPr>
          <w:rFonts w:ascii="黑体" w:eastAsia="黑体"/>
          <w:bCs/>
          <w:sz w:val="32"/>
        </w:rPr>
      </w:pPr>
    </w:p>
    <w:p w:rsidR="008949B1" w:rsidRDefault="008949B1">
      <w:pPr>
        <w:pStyle w:val="a6"/>
        <w:spacing w:beforeLines="50" w:before="156" w:beforeAutospacing="0" w:afterLines="50" w:after="156" w:afterAutospacing="0"/>
        <w:ind w:firstLineChars="200" w:firstLine="640"/>
        <w:jc w:val="both"/>
        <w:rPr>
          <w:rFonts w:ascii="黑体" w:eastAsia="黑体"/>
          <w:bCs/>
          <w:sz w:val="32"/>
        </w:rPr>
      </w:pPr>
    </w:p>
    <w:p w:rsidR="008949B1" w:rsidRDefault="008949B1">
      <w:pPr>
        <w:pStyle w:val="a6"/>
        <w:spacing w:beforeLines="50" w:before="156" w:beforeAutospacing="0" w:afterLines="50" w:after="156" w:afterAutospacing="0"/>
        <w:ind w:firstLineChars="200" w:firstLine="640"/>
        <w:jc w:val="both"/>
        <w:rPr>
          <w:rFonts w:ascii="黑体" w:eastAsia="黑体"/>
          <w:bCs/>
          <w:sz w:val="32"/>
        </w:rPr>
      </w:pPr>
    </w:p>
    <w:p w:rsidR="008949B1" w:rsidRDefault="00441FB4">
      <w:pPr>
        <w:pStyle w:val="a6"/>
        <w:spacing w:beforeLines="50" w:before="156" w:beforeAutospacing="0" w:afterLines="50" w:after="156" w:afterAutospacing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bCs/>
          <w:sz w:val="32"/>
        </w:rPr>
        <w:t xml:space="preserve">日期：   </w:t>
      </w:r>
      <w:r>
        <w:rPr>
          <w:rFonts w:ascii="黑体" w:eastAsia="黑体" w:hint="eastAsia"/>
          <w:sz w:val="32"/>
        </w:rPr>
        <w:t xml:space="preserve">2019年 </w:t>
      </w:r>
      <w:r>
        <w:rPr>
          <w:rFonts w:ascii="黑体" w:eastAsia="黑体"/>
          <w:sz w:val="32"/>
        </w:rPr>
        <w:t>3</w:t>
      </w:r>
      <w:r>
        <w:rPr>
          <w:rFonts w:ascii="黑体" w:eastAsia="黑体" w:hint="eastAsia"/>
          <w:sz w:val="32"/>
        </w:rPr>
        <w:t xml:space="preserve"> 月</w:t>
      </w:r>
      <w:r w:rsidR="00A24D1A">
        <w:rPr>
          <w:rFonts w:ascii="黑体" w:eastAsia="黑体"/>
          <w:sz w:val="32"/>
        </w:rPr>
        <w:t>12</w:t>
      </w:r>
      <w:r>
        <w:rPr>
          <w:rFonts w:ascii="黑体" w:eastAsia="黑体" w:hint="eastAsia"/>
          <w:sz w:val="32"/>
        </w:rPr>
        <w:t>日</w:t>
      </w:r>
    </w:p>
    <w:p w:rsidR="008949B1" w:rsidRDefault="008949B1">
      <w:pPr>
        <w:pStyle w:val="a6"/>
        <w:spacing w:beforeLines="50" w:before="156" w:beforeAutospacing="0" w:afterLines="50" w:after="156" w:afterAutospacing="0"/>
        <w:jc w:val="center"/>
        <w:rPr>
          <w:rFonts w:ascii="黑体" w:eastAsia="黑体"/>
          <w:sz w:val="32"/>
        </w:rPr>
      </w:pPr>
    </w:p>
    <w:p w:rsidR="008949B1" w:rsidRDefault="00441FB4">
      <w:pPr>
        <w:pStyle w:val="a6"/>
        <w:spacing w:beforeLines="50" w:before="156" w:beforeAutospacing="0" w:afterLines="50" w:after="156" w:afterAutospacing="0"/>
        <w:jc w:val="both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一、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投标邀请</w:t>
      </w:r>
    </w:p>
    <w:p w:rsidR="008949B1" w:rsidRDefault="00441FB4">
      <w:pPr>
        <w:pStyle w:val="a6"/>
        <w:spacing w:before="0" w:beforeAutospacing="0" w:after="0" w:afterAutospacing="0"/>
        <w:ind w:firstLine="482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根据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国家及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院有关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规定，结合本项目的具体特点，</w:t>
      </w:r>
      <w:r w:rsidR="005817DD">
        <w:rPr>
          <w:rFonts w:ascii="仿宋" w:eastAsia="仿宋" w:hAnsi="仿宋" w:cs="仿宋" w:hint="eastAsia"/>
          <w:color w:val="000000" w:themeColor="text1"/>
          <w:sz w:val="28"/>
          <w:szCs w:val="28"/>
        </w:rPr>
        <w:t>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对中国科学院过程工程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研究所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2019</w:t>
      </w:r>
      <w:r w:rsidR="007338C5">
        <w:rPr>
          <w:rFonts w:ascii="仿宋" w:eastAsia="仿宋" w:hAnsi="仿宋" w:cs="仿宋" w:hint="eastAsia"/>
          <w:color w:val="000000" w:themeColor="text1"/>
          <w:sz w:val="28"/>
          <w:szCs w:val="28"/>
        </w:rPr>
        <w:t>年度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职工和学生体检项目开展邀请招标，现诚邀具备相应资质的供应商前来参加</w:t>
      </w: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:rsidR="008949B1" w:rsidRDefault="00441FB4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二、项目情况：</w:t>
      </w:r>
    </w:p>
    <w:p w:rsidR="008949B1" w:rsidRDefault="00441FB4">
      <w:pPr>
        <w:widowControl/>
        <w:spacing w:line="360" w:lineRule="auto"/>
        <w:ind w:firstLineChars="100" w:firstLine="281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项目名称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：2019</w:t>
      </w:r>
      <w:r w:rsidR="007338C5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年度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职工及学生体检项目</w:t>
      </w:r>
    </w:p>
    <w:p w:rsidR="008949B1" w:rsidRDefault="00441FB4">
      <w:pPr>
        <w:widowControl/>
        <w:spacing w:line="360" w:lineRule="auto"/>
        <w:ind w:firstLineChars="100" w:firstLine="281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体检时间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：集中时间：当年</w:t>
      </w:r>
      <w:r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月</w:t>
      </w:r>
      <w:r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15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日 至 </w:t>
      </w:r>
      <w:r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月3</w:t>
      </w:r>
      <w:r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日，其余体检时间：不限定，可随时预约参加。</w:t>
      </w:r>
    </w:p>
    <w:p w:rsidR="008949B1" w:rsidRDefault="00441FB4">
      <w:pPr>
        <w:widowControl/>
        <w:spacing w:line="360" w:lineRule="auto"/>
        <w:ind w:leftChars="100" w:left="1615" w:hangingChars="500" w:hanging="1405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参检人数</w:t>
      </w:r>
      <w:r w:rsidR="007F3E92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：</w:t>
      </w:r>
      <w:r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职工</w:t>
      </w:r>
      <w:r w:rsidR="003056CF"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及博士后</w:t>
      </w:r>
      <w:r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约</w:t>
      </w:r>
      <w:r w:rsidR="003056CF" w:rsidRPr="00D310AB"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700</w:t>
      </w:r>
      <w:r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人，</w:t>
      </w:r>
      <w:r w:rsidR="007338C5"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离退休</w:t>
      </w:r>
      <w:r w:rsidR="007338C5" w:rsidRPr="00D310AB"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职工约</w:t>
      </w:r>
      <w:r w:rsidR="007338C5"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320人</w:t>
      </w:r>
      <w:r w:rsidR="007338C5" w:rsidRPr="00D310AB"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，</w:t>
      </w:r>
      <w:r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学生约</w:t>
      </w:r>
      <w:r w:rsidRPr="00D310AB"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560</w:t>
      </w:r>
      <w:r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人，</w:t>
      </w:r>
      <w:r w:rsidR="00463911"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派遣</w:t>
      </w:r>
      <w:r w:rsidR="00463911" w:rsidRPr="00D310AB"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员工等其他人员约</w:t>
      </w:r>
      <w:r w:rsidR="00463911"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300人</w:t>
      </w:r>
      <w:r w:rsidR="00463911" w:rsidRPr="00D310AB"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，</w:t>
      </w:r>
      <w:r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共约</w:t>
      </w:r>
      <w:r w:rsidRPr="00D310AB"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1</w:t>
      </w:r>
      <w:r w:rsidR="00463911" w:rsidRPr="00D310AB"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8</w:t>
      </w:r>
      <w:r w:rsidRPr="00D310AB"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00</w:t>
      </w:r>
      <w:r w:rsidRPr="00D310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人。其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中男性占比约为</w:t>
      </w:r>
      <w:r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60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%，女性占比约为</w:t>
      </w:r>
      <w:r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40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%。具体人数以</w:t>
      </w:r>
      <w:r>
        <w:rPr>
          <w:rFonts w:ascii="仿宋" w:eastAsia="仿宋" w:hAnsi="仿宋" w:cs="仿宋"/>
          <w:color w:val="000000" w:themeColor="text1"/>
          <w:kern w:val="0"/>
          <w:sz w:val="28"/>
          <w:szCs w:val="28"/>
        </w:rPr>
        <w:t>实际体检人数为准。</w:t>
      </w:r>
    </w:p>
    <w:p w:rsidR="008949B1" w:rsidRDefault="00441FB4">
      <w:p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三、项目的名称（仅供参考，在投标文件上请详细列明）</w:t>
      </w:r>
    </w:p>
    <w:tbl>
      <w:tblPr>
        <w:tblStyle w:val="a7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858"/>
        <w:gridCol w:w="1269"/>
        <w:gridCol w:w="1275"/>
        <w:gridCol w:w="1134"/>
        <w:gridCol w:w="851"/>
        <w:gridCol w:w="1276"/>
      </w:tblGrid>
      <w:tr w:rsidR="008949B1" w:rsidTr="005817DD">
        <w:trPr>
          <w:trHeight w:val="2072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项目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30岁以下男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30-45岁</w:t>
            </w:r>
          </w:p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5817DD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45岁以上</w:t>
            </w:r>
          </w:p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30岁以下女</w:t>
            </w:r>
          </w:p>
        </w:tc>
        <w:tc>
          <w:tcPr>
            <w:tcW w:w="851" w:type="dxa"/>
            <w:vAlign w:val="center"/>
          </w:tcPr>
          <w:p w:rsidR="008949B1" w:rsidRDefault="00441FB4" w:rsidP="005817DD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30-45岁女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45岁以上女</w:t>
            </w:r>
          </w:p>
        </w:tc>
      </w:tr>
      <w:tr w:rsidR="008949B1" w:rsidTr="005817DD">
        <w:trPr>
          <w:trHeight w:val="1260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一般情况（身高、体重、血压等）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普通内科检查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普通外科检查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眼底、眼压检查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眼科常规检查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耳鼻喉科检查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口腔科检查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18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妇科一般检查 +</w:t>
            </w:r>
          </w:p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宫颈TCT检查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超声骨密度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腹部彩超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前列腺彩超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12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女性盆腔彩超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颈动脉彩超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14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甲状腺彩超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15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乳腺彩超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16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心电图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肝功3项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18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血脂4项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空腹血糖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糖化血红蛋白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21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肾功能3项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同型半胱氨酸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lastRenderedPageBreak/>
              <w:t>23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甲状腺功能3项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24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血清淀粉酶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25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全血细胞分析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26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尿常规+镜检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27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胸部DR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948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28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肿瘤标志物（癌胚抗原CEA）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948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29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肿瘤标志物（甲胎蛋白AFP）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前列腺特异性抗原（PSA）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</w:tr>
      <w:tr w:rsidR="008949B1" w:rsidTr="005817DD">
        <w:trPr>
          <w:trHeight w:val="87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31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 w:rsidRPr="00C509F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8"/>
              </w:rPr>
              <w:t>肺癌肿瘤标志</w:t>
            </w:r>
            <w:r w:rsidR="00465C4E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8"/>
              </w:rPr>
              <w:t>物</w:t>
            </w:r>
            <w:r w:rsidRPr="00C509F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8"/>
              </w:rPr>
              <w:t>（NSE）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32</w:t>
            </w:r>
          </w:p>
        </w:tc>
        <w:tc>
          <w:tcPr>
            <w:tcW w:w="1842" w:type="dxa"/>
            <w:vAlign w:val="center"/>
          </w:tcPr>
          <w:p w:rsidR="008949B1" w:rsidRDefault="00441FB4" w:rsidP="00C509F3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卵巢癌标志物</w:t>
            </w:r>
            <w:r w:rsidR="00C509F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（CA-125）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33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胰腺</w:t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  <w:t>癌标志物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（CA-199）</w:t>
            </w:r>
          </w:p>
        </w:tc>
        <w:tc>
          <w:tcPr>
            <w:tcW w:w="858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8949B1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34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幽门螺旋杆菌抗体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636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35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乙肝五项（需签署知情同意书）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36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营养早餐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37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纸质报告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  <w:tr w:rsidR="008949B1" w:rsidTr="005817DD">
        <w:trPr>
          <w:trHeight w:val="324"/>
        </w:trPr>
        <w:tc>
          <w:tcPr>
            <w:tcW w:w="113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38</w:t>
            </w:r>
          </w:p>
        </w:tc>
        <w:tc>
          <w:tcPr>
            <w:tcW w:w="1842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电子报告</w:t>
            </w:r>
          </w:p>
        </w:tc>
        <w:tc>
          <w:tcPr>
            <w:tcW w:w="858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69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5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8949B1" w:rsidRDefault="00441FB4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2"/>
                <w:szCs w:val="28"/>
              </w:rPr>
              <w:t>√</w:t>
            </w:r>
          </w:p>
        </w:tc>
      </w:tr>
    </w:tbl>
    <w:p w:rsidR="008949B1" w:rsidRDefault="008949B1">
      <w:p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8949B1" w:rsidRDefault="00441FB4">
      <w:pPr>
        <w:widowControl/>
        <w:spacing w:line="360" w:lineRule="auto"/>
        <w:jc w:val="left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四、投标人资格</w:t>
      </w:r>
      <w:r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  <w:t>要求</w:t>
      </w:r>
    </w:p>
    <w:p w:rsidR="008949B1" w:rsidRPr="00AC6B39" w:rsidRDefault="00441FB4">
      <w:pPr>
        <w:widowControl/>
        <w:shd w:val="clear" w:color="auto" w:fill="FFFFFF"/>
        <w:spacing w:before="100" w:beforeAutospacing="1" w:line="360" w:lineRule="atLeast"/>
        <w:ind w:firstLineChars="200" w:firstLine="562"/>
        <w:outlineLvl w:val="5"/>
        <w:rPr>
          <w:rFonts w:ascii="仿宋" w:eastAsia="仿宋" w:hAnsi="仿宋" w:cs="宋体"/>
          <w:b/>
          <w:bCs/>
          <w:vanish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 w:hint="eastAsia"/>
          <w:b/>
          <w:bCs/>
          <w:vanish/>
          <w:color w:val="000000" w:themeColor="text1"/>
          <w:kern w:val="0"/>
          <w:sz w:val="28"/>
          <w:szCs w:val="28"/>
        </w:rPr>
        <w:lastRenderedPageBreak/>
        <w:t>公告概要：</w:t>
      </w:r>
    </w:p>
    <w:p w:rsidR="008949B1" w:rsidRPr="00AC6B39" w:rsidRDefault="008949B1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b/>
          <w:bCs/>
          <w:vanish/>
          <w:color w:val="000000" w:themeColor="text1"/>
          <w:kern w:val="0"/>
          <w:sz w:val="28"/>
          <w:szCs w:val="28"/>
        </w:rPr>
      </w:pPr>
    </w:p>
    <w:p w:rsidR="008949B1" w:rsidRPr="00AC6B39" w:rsidRDefault="008949B1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b/>
          <w:bCs/>
          <w:vanish/>
          <w:color w:val="000000" w:themeColor="text1"/>
          <w:kern w:val="0"/>
          <w:sz w:val="28"/>
          <w:szCs w:val="28"/>
        </w:rPr>
      </w:pPr>
    </w:p>
    <w:p w:rsidR="008949B1" w:rsidRPr="00AC6B39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、在中华人民共和国境内注册的、具有独立承担民事责任的能力；具有良好的商业信誉和健全的财务会计制度；具有履行合同所必需的设备和专业技术能力；有依法缴纳税收和社会保障资金的良好记录；参加本次采购活动前三年内，在经营活动中没有重大违法记录。</w:t>
      </w:r>
    </w:p>
    <w:p w:rsidR="008949B1" w:rsidRPr="00AC6B39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AC6B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、具有《医疗机构执业许可证》。</w:t>
      </w:r>
    </w:p>
    <w:p w:rsidR="008949B1" w:rsidRPr="00AC6B39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 w:rsidRPr="00AC6B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、递交截止时间前，供应商不能是被列入“信用中国”网站(www.creditchina.gov.cn)失信被执行人、重大税收违法案件当事人名单。</w:t>
      </w:r>
    </w:p>
    <w:p w:rsidR="008949B1" w:rsidRPr="00AC6B39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 w:rsidRPr="00AC6B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法定代表人为同一人或者存在直接控股、管理关系的不同供应商，不得共同参加本招标项目的投标。为本招标项目提供整体设计、规范编制或者项目管理、监理、检测等服务的供应商，不得再参加本项目的投标。违反上述规定的相关投标均无效。</w:t>
      </w:r>
    </w:p>
    <w:p w:rsidR="008949B1" w:rsidRPr="00AC6B39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5、本项目不接受联合体投标，不允许转包，不允许将部分项目分包。</w:t>
      </w:r>
    </w:p>
    <w:p w:rsidR="008949B1" w:rsidRPr="00AC6B39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 w:rsidRPr="00AC6B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、法律、行政法规规定的其他条件。</w:t>
      </w:r>
    </w:p>
    <w:p w:rsidR="008949B1" w:rsidRPr="00AC6B39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7</w:t>
      </w:r>
      <w:r w:rsidRPr="00AC6B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、须具有同类项目服务案例（需提供合同复印件）</w:t>
      </w:r>
      <w:r w:rsidR="005817DD" w:rsidRPr="00AC6B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8949B1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五、拟邀请的投标人投标时需提供的材料（复印件须加盖公司章）：</w:t>
      </w:r>
    </w:p>
    <w:p w:rsidR="008949B1" w:rsidRPr="00AC6B39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lastRenderedPageBreak/>
        <w:t>1、有效的营业执照或事业单位法人证书（复印件）、有效期内的组织机构代码证（复印件）、法人授权委托书（原件）、本人身份证（原件及复印件）；</w:t>
      </w:r>
    </w:p>
    <w:p w:rsidR="008949B1" w:rsidRPr="00AC6B39" w:rsidRDefault="00441FB4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</w:pPr>
      <w:r w:rsidRPr="00AC6B39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2、投标文件，包括详细的年度体检方案、体检项目价格及团体优惠价格、体检设备及条件、体检医生人员配备情况以及其他服务等（投标文件一式7份，其中正本1份，副本6份）</w:t>
      </w:r>
      <w:r w:rsidR="005817DD" w:rsidRPr="00AC6B39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。</w:t>
      </w:r>
    </w:p>
    <w:tbl>
      <w:tblPr>
        <w:tblStyle w:val="a7"/>
        <w:tblpPr w:leftFromText="180" w:rightFromText="180" w:vertAnchor="page" w:horzAnchor="margin" w:tblpY="6508"/>
        <w:tblW w:w="8359" w:type="dxa"/>
        <w:tblLayout w:type="fixed"/>
        <w:tblLook w:val="04A0" w:firstRow="1" w:lastRow="0" w:firstColumn="1" w:lastColumn="0" w:noHBand="0" w:noVBand="1"/>
      </w:tblPr>
      <w:tblGrid>
        <w:gridCol w:w="959"/>
        <w:gridCol w:w="3005"/>
        <w:gridCol w:w="1843"/>
        <w:gridCol w:w="2552"/>
      </w:tblGrid>
      <w:tr w:rsidR="00CF2576" w:rsidTr="00CF2576">
        <w:tc>
          <w:tcPr>
            <w:tcW w:w="959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005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报价</w:t>
            </w:r>
          </w:p>
        </w:tc>
        <w:tc>
          <w:tcPr>
            <w:tcW w:w="2552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团体优惠价格</w:t>
            </w:r>
          </w:p>
        </w:tc>
      </w:tr>
      <w:tr w:rsidR="00CF2576" w:rsidTr="00CF2576">
        <w:tc>
          <w:tcPr>
            <w:tcW w:w="959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CF2576" w:rsidTr="00CF2576">
        <w:tc>
          <w:tcPr>
            <w:tcW w:w="959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CF2576" w:rsidTr="00CF2576">
        <w:tc>
          <w:tcPr>
            <w:tcW w:w="959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CF2576" w:rsidTr="00CF2576">
        <w:tc>
          <w:tcPr>
            <w:tcW w:w="959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CF2576" w:rsidTr="00CF2576">
        <w:tc>
          <w:tcPr>
            <w:tcW w:w="959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CF2576" w:rsidTr="00CF2576">
        <w:tc>
          <w:tcPr>
            <w:tcW w:w="3964" w:type="dxa"/>
            <w:gridSpan w:val="2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合   计</w:t>
            </w:r>
          </w:p>
        </w:tc>
        <w:tc>
          <w:tcPr>
            <w:tcW w:w="1843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F2576" w:rsidRDefault="00CF2576" w:rsidP="00CF2576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:rsidR="00CF2576" w:rsidRDefault="00CF2576" w:rsidP="00CF2576">
      <w:pPr>
        <w:widowControl/>
        <w:shd w:val="clear" w:color="auto" w:fill="FFFFFF"/>
        <w:spacing w:before="75" w:after="330" w:line="480" w:lineRule="atLeast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</w:rPr>
      </w:pPr>
      <w:proofErr w:type="gramStart"/>
      <w:r w:rsidRPr="00CF2576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报价请</w:t>
      </w:r>
      <w:proofErr w:type="gramEnd"/>
      <w:r w:rsidRPr="00CF2576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按下表格式统一填报。</w:t>
      </w:r>
    </w:p>
    <w:p w:rsidR="00CF2576" w:rsidRDefault="00CF2576">
      <w:pPr>
        <w:widowControl/>
        <w:shd w:val="clear" w:color="auto" w:fill="FFFFFF"/>
        <w:tabs>
          <w:tab w:val="left" w:pos="3542"/>
        </w:tabs>
        <w:spacing w:before="75" w:after="330" w:line="480" w:lineRule="atLeast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</w:p>
    <w:p w:rsidR="008949B1" w:rsidRDefault="00441FB4">
      <w:pPr>
        <w:widowControl/>
        <w:shd w:val="clear" w:color="auto" w:fill="FFFFFF"/>
        <w:tabs>
          <w:tab w:val="left" w:pos="3542"/>
        </w:tabs>
        <w:spacing w:before="75" w:after="330" w:line="480" w:lineRule="atLeast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特别</w:t>
      </w:r>
      <w:r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  <w:t>注意：</w:t>
      </w:r>
    </w:p>
    <w:p w:rsidR="008949B1" w:rsidRDefault="00441FB4">
      <w:pPr>
        <w:pStyle w:val="a6"/>
        <w:spacing w:before="0" w:beforeAutospacing="0" w:after="0" w:afterAutospacing="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1、</w:t>
      </w:r>
      <w:r w:rsidR="00144469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按不同年龄段分别进行报价；</w:t>
      </w:r>
    </w:p>
    <w:p w:rsidR="00144469" w:rsidRPr="00D310AB" w:rsidRDefault="00144469">
      <w:p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D310A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2、可以</w:t>
      </w:r>
      <w:r w:rsidRPr="00D310A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在</w:t>
      </w:r>
      <w:r w:rsidR="002A603E" w:rsidRPr="00D310A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参考</w:t>
      </w:r>
      <w:r w:rsidR="002A603E" w:rsidRPr="00D310A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体检</w:t>
      </w:r>
      <w:r w:rsidRPr="00D310A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项目基础上，增加</w:t>
      </w:r>
      <w:r w:rsidR="00686B65" w:rsidRPr="00D310A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其它</w:t>
      </w:r>
      <w:r w:rsidRPr="00D310A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项目并单独报价；</w:t>
      </w:r>
    </w:p>
    <w:p w:rsidR="008949B1" w:rsidRDefault="00BC5E25">
      <w:p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3</w:t>
      </w:r>
      <w:r w:rsidR="00441FB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、也可根据</w:t>
      </w:r>
      <w:r w:rsidR="00441FB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研究所实际情况进行定制</w:t>
      </w:r>
      <w:r w:rsidR="005817D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方案</w:t>
      </w:r>
      <w:r w:rsidR="00144469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。</w:t>
      </w:r>
    </w:p>
    <w:p w:rsidR="00CF2576" w:rsidRDefault="00CF2576">
      <w:p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8949B1" w:rsidRDefault="00441FB4">
      <w:p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六、联系方式：</w:t>
      </w:r>
    </w:p>
    <w:p w:rsidR="005817DD" w:rsidRDefault="00441FB4">
      <w:pPr>
        <w:pStyle w:val="a6"/>
        <w:spacing w:before="0" w:beforeAutospacing="0" w:after="0" w:afterAutospacing="0"/>
        <w:ind w:firstLine="48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联系人：胡老师  郭老师   </w:t>
      </w:r>
    </w:p>
    <w:p w:rsidR="008949B1" w:rsidRDefault="00441FB4">
      <w:pPr>
        <w:pStyle w:val="a6"/>
        <w:spacing w:before="0" w:beforeAutospacing="0" w:after="0" w:afterAutospacing="0"/>
        <w:ind w:firstLine="48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联系电话：010-</w:t>
      </w:r>
      <w:r w:rsidR="005817DD">
        <w:rPr>
          <w:rFonts w:ascii="仿宋" w:eastAsia="仿宋" w:hAnsi="仿宋" w:cs="仿宋"/>
          <w:color w:val="000000" w:themeColor="text1"/>
          <w:sz w:val="28"/>
          <w:szCs w:val="28"/>
        </w:rPr>
        <w:t>82544883</w:t>
      </w:r>
      <w:r w:rsidR="005817DD">
        <w:rPr>
          <w:rFonts w:ascii="仿宋" w:eastAsia="仿宋" w:hAnsi="仿宋" w:cs="仿宋" w:hint="eastAsia"/>
          <w:color w:val="000000" w:themeColor="text1"/>
          <w:sz w:val="28"/>
          <w:szCs w:val="28"/>
        </w:rPr>
        <w:t>/62554455</w:t>
      </w:r>
    </w:p>
    <w:p w:rsidR="008949B1" w:rsidRDefault="00441FB4">
      <w:p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七、</w:t>
      </w:r>
      <w:r w:rsidR="00686B65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投标截止</w:t>
      </w:r>
      <w:r w:rsidR="00686B65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时间</w:t>
      </w:r>
    </w:p>
    <w:p w:rsidR="008949B1" w:rsidRDefault="00686B65">
      <w:pPr>
        <w:pStyle w:val="a6"/>
        <w:spacing w:before="0" w:beforeAutospacing="0" w:after="0" w:afterAutospacing="0"/>
        <w:ind w:firstLine="48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截止</w:t>
      </w:r>
      <w:r w:rsidR="00441FB4">
        <w:rPr>
          <w:rFonts w:ascii="仿宋" w:eastAsia="仿宋" w:hAnsi="仿宋" w:cs="仿宋" w:hint="eastAsia"/>
          <w:color w:val="000000" w:themeColor="text1"/>
          <w:sz w:val="28"/>
          <w:szCs w:val="28"/>
        </w:rPr>
        <w:t>时间</w:t>
      </w:r>
      <w:r w:rsidR="00441FB4">
        <w:rPr>
          <w:rFonts w:ascii="仿宋" w:eastAsia="仿宋" w:hAnsi="仿宋" w:cs="仿宋"/>
          <w:color w:val="000000" w:themeColor="text1"/>
          <w:sz w:val="28"/>
          <w:szCs w:val="28"/>
        </w:rPr>
        <w:t>：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2019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年3月</w:t>
      </w:r>
      <w:r w:rsidR="00E53958">
        <w:rPr>
          <w:rFonts w:ascii="仿宋" w:eastAsia="仿宋" w:hAnsi="仿宋" w:cs="仿宋"/>
          <w:color w:val="000000" w:themeColor="text1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日下午4点</w:t>
      </w:r>
    </w:p>
    <w:p w:rsidR="008949B1" w:rsidRDefault="00441FB4">
      <w:p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八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、评分标准和方法</w:t>
      </w:r>
    </w:p>
    <w:p w:rsidR="008949B1" w:rsidRDefault="00441FB4">
      <w:pPr>
        <w:pStyle w:val="a6"/>
        <w:spacing w:before="0" w:beforeAutospacing="0" w:after="0" w:afterAutospacing="0"/>
        <w:ind w:firstLine="48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采用综合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评分法</w:t>
      </w:r>
      <w:bookmarkStart w:id="0" w:name="_GoBack"/>
      <w:bookmarkEnd w:id="0"/>
    </w:p>
    <w:sectPr w:rsidR="008949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31" w:rsidRDefault="00B51831">
      <w:r>
        <w:separator/>
      </w:r>
    </w:p>
  </w:endnote>
  <w:endnote w:type="continuationSeparator" w:id="0">
    <w:p w:rsidR="00B51831" w:rsidRDefault="00B5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6566"/>
    </w:sdtPr>
    <w:sdtEndPr/>
    <w:sdtContent>
      <w:p w:rsidR="008949B1" w:rsidRDefault="00441F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58" w:rsidRPr="00E53958">
          <w:rPr>
            <w:noProof/>
            <w:lang w:val="zh-CN"/>
          </w:rPr>
          <w:t>6</w:t>
        </w:r>
        <w:r>
          <w:fldChar w:fldCharType="end"/>
        </w:r>
      </w:p>
    </w:sdtContent>
  </w:sdt>
  <w:p w:rsidR="008949B1" w:rsidRDefault="00894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31" w:rsidRDefault="00B51831">
      <w:r>
        <w:separator/>
      </w:r>
    </w:p>
  </w:footnote>
  <w:footnote w:type="continuationSeparator" w:id="0">
    <w:p w:rsidR="00B51831" w:rsidRDefault="00B5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CC"/>
    <w:rsid w:val="00044E28"/>
    <w:rsid w:val="00097FE9"/>
    <w:rsid w:val="000B336A"/>
    <w:rsid w:val="000C1B84"/>
    <w:rsid w:val="000F1266"/>
    <w:rsid w:val="000F5FE6"/>
    <w:rsid w:val="001045E6"/>
    <w:rsid w:val="00127BCA"/>
    <w:rsid w:val="00144469"/>
    <w:rsid w:val="00157AA5"/>
    <w:rsid w:val="00256BB0"/>
    <w:rsid w:val="002A39DB"/>
    <w:rsid w:val="002A603E"/>
    <w:rsid w:val="002B51CC"/>
    <w:rsid w:val="002D0EA6"/>
    <w:rsid w:val="003056CF"/>
    <w:rsid w:val="00314096"/>
    <w:rsid w:val="00350937"/>
    <w:rsid w:val="003A206F"/>
    <w:rsid w:val="003F46F2"/>
    <w:rsid w:val="00441FB4"/>
    <w:rsid w:val="004578F8"/>
    <w:rsid w:val="00463911"/>
    <w:rsid w:val="00465C4E"/>
    <w:rsid w:val="004834DD"/>
    <w:rsid w:val="004969C7"/>
    <w:rsid w:val="004A5762"/>
    <w:rsid w:val="004E0BE4"/>
    <w:rsid w:val="0050637C"/>
    <w:rsid w:val="00520437"/>
    <w:rsid w:val="00523B9B"/>
    <w:rsid w:val="005245BE"/>
    <w:rsid w:val="005760F0"/>
    <w:rsid w:val="005817DD"/>
    <w:rsid w:val="005D1A9E"/>
    <w:rsid w:val="005D4A46"/>
    <w:rsid w:val="00612B74"/>
    <w:rsid w:val="006548A4"/>
    <w:rsid w:val="00677471"/>
    <w:rsid w:val="00686B65"/>
    <w:rsid w:val="00691AC8"/>
    <w:rsid w:val="00692B63"/>
    <w:rsid w:val="00724E6C"/>
    <w:rsid w:val="007338C5"/>
    <w:rsid w:val="007F3E92"/>
    <w:rsid w:val="008413EF"/>
    <w:rsid w:val="00874AE6"/>
    <w:rsid w:val="008949B1"/>
    <w:rsid w:val="008E0356"/>
    <w:rsid w:val="009226C2"/>
    <w:rsid w:val="009266A1"/>
    <w:rsid w:val="00927CDE"/>
    <w:rsid w:val="00985955"/>
    <w:rsid w:val="009B09EE"/>
    <w:rsid w:val="009E69EA"/>
    <w:rsid w:val="009F26D4"/>
    <w:rsid w:val="00A24D1A"/>
    <w:rsid w:val="00AC6B39"/>
    <w:rsid w:val="00B01518"/>
    <w:rsid w:val="00B51831"/>
    <w:rsid w:val="00B62745"/>
    <w:rsid w:val="00B65F74"/>
    <w:rsid w:val="00B86B5D"/>
    <w:rsid w:val="00BC5E25"/>
    <w:rsid w:val="00C509F3"/>
    <w:rsid w:val="00CB1775"/>
    <w:rsid w:val="00CE67F9"/>
    <w:rsid w:val="00CF2576"/>
    <w:rsid w:val="00D310AB"/>
    <w:rsid w:val="00D32ECE"/>
    <w:rsid w:val="00D33FC4"/>
    <w:rsid w:val="00DD3105"/>
    <w:rsid w:val="00DE4178"/>
    <w:rsid w:val="00E0100D"/>
    <w:rsid w:val="00E53958"/>
    <w:rsid w:val="00E93E2F"/>
    <w:rsid w:val="00E94DD2"/>
    <w:rsid w:val="00EC65AC"/>
    <w:rsid w:val="00EE2586"/>
    <w:rsid w:val="00F16B5D"/>
    <w:rsid w:val="00F31859"/>
    <w:rsid w:val="00F4045A"/>
    <w:rsid w:val="00F50C01"/>
    <w:rsid w:val="00F63AE1"/>
    <w:rsid w:val="00F805BD"/>
    <w:rsid w:val="00F85AC9"/>
    <w:rsid w:val="00FB471B"/>
    <w:rsid w:val="00FF0CA9"/>
    <w:rsid w:val="14607AA8"/>
    <w:rsid w:val="43E039AE"/>
    <w:rsid w:val="74DE7C0D"/>
    <w:rsid w:val="75E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5F9D5-6437-460D-88BF-ADC1A66A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link w:val="Char2"/>
    <w:uiPriority w:val="99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spacing w:after="200" w:line="220" w:lineRule="atLeast"/>
      <w:jc w:val="both"/>
    </w:pPr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普通(网站) Char"/>
    <w:link w:val="a6"/>
    <w:uiPriority w:val="99"/>
    <w:qFormat/>
    <w:rPr>
      <w:rFonts w:ascii="宋体" w:hAnsi="宋体"/>
      <w:kern w:val="0"/>
      <w:sz w:val="24"/>
    </w:rPr>
  </w:style>
  <w:style w:type="paragraph" w:styleId="a8">
    <w:name w:val="List Paragraph"/>
    <w:basedOn w:val="a"/>
    <w:link w:val="Char3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列出段落 Char"/>
    <w:link w:val="a8"/>
    <w:uiPriority w:val="34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312</Words>
  <Characters>1784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47</cp:revision>
  <cp:lastPrinted>2019-03-12T08:41:00Z</cp:lastPrinted>
  <dcterms:created xsi:type="dcterms:W3CDTF">2019-03-08T00:59:00Z</dcterms:created>
  <dcterms:modified xsi:type="dcterms:W3CDTF">2019-03-13T09:50:00Z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